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CDFEC" w14:textId="77777777" w:rsidR="00207269" w:rsidRPr="00207269" w:rsidRDefault="00207269" w:rsidP="00207269">
      <w:r w:rsidRPr="00207269">
        <w:t>Prezados, boa tarde!</w:t>
      </w:r>
    </w:p>
    <w:p w14:paraId="037725BF" w14:textId="77777777" w:rsidR="00207269" w:rsidRPr="00207269" w:rsidRDefault="00207269" w:rsidP="00207269">
      <w:r w:rsidRPr="00207269">
        <w:t> </w:t>
      </w:r>
    </w:p>
    <w:p w14:paraId="0CEFCF08" w14:textId="77777777" w:rsidR="00207269" w:rsidRPr="00207269" w:rsidRDefault="00207269" w:rsidP="00207269">
      <w:r w:rsidRPr="00207269">
        <w:t>Solicitamos esclarecimentos referente ao P.E. nº 90008/2026 cujo objeto é a Contratação de serviços técnicos especializados de operação de infraestrutura e atendimento a usuários de Tecnologia da Informação e Comunicação (TIC) para a Susep – Superintendência de Seguros Privados, nos seguintes pontos:</w:t>
      </w:r>
    </w:p>
    <w:p w14:paraId="66E613AF" w14:textId="77777777" w:rsidR="00207269" w:rsidRPr="00207269" w:rsidRDefault="00207269" w:rsidP="00207269">
      <w:r w:rsidRPr="00207269">
        <w:t> </w:t>
      </w:r>
    </w:p>
    <w:p w14:paraId="238E201B" w14:textId="77777777" w:rsidR="00207269" w:rsidRPr="00207269" w:rsidRDefault="00207269" w:rsidP="00207269">
      <w:pPr>
        <w:numPr>
          <w:ilvl w:val="0"/>
          <w:numId w:val="1"/>
        </w:numPr>
      </w:pPr>
      <w:r w:rsidRPr="00207269">
        <w:t>Observamos que a estimativa de custos foi baseada em um cenário de Reoneração da Folha no ano de 2025. A planilha de custos contém INSS de 5% e CPRB de 3,60% e, conforme legislação vigente, para o exercício de 2026 o INSS deveria corresponder à 10% e CPRB 2,70%.</w:t>
      </w:r>
    </w:p>
    <w:p w14:paraId="259E7B1B" w14:textId="2CEAE27D" w:rsidR="00207269" w:rsidRPr="00207269" w:rsidRDefault="00207269" w:rsidP="00207269">
      <w: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498"/>
      </w:tblGrid>
      <w:tr w:rsidR="00207269" w:rsidRPr="00207269" w14:paraId="3F458FD8" w14:textId="77777777">
        <w:trPr>
          <w:trHeight w:val="990"/>
          <w:tblCellSpacing w:w="0" w:type="dxa"/>
        </w:trPr>
        <w:tc>
          <w:tcPr>
            <w:tcW w:w="120" w:type="dxa"/>
            <w:gridSpan w:val="2"/>
            <w:vAlign w:val="center"/>
            <w:hideMark/>
          </w:tcPr>
          <w:p w14:paraId="4BE585A9" w14:textId="77777777" w:rsidR="00207269" w:rsidRPr="00207269" w:rsidRDefault="00207269" w:rsidP="00207269"/>
        </w:tc>
      </w:tr>
      <w:tr w:rsidR="00207269" w:rsidRPr="00207269" w14:paraId="3FA9326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AC1713" w14:textId="77777777" w:rsidR="00207269" w:rsidRPr="00207269" w:rsidRDefault="00207269" w:rsidP="00207269"/>
        </w:tc>
        <w:tc>
          <w:tcPr>
            <w:tcW w:w="0" w:type="auto"/>
            <w:vAlign w:val="center"/>
            <w:hideMark/>
          </w:tcPr>
          <w:p w14:paraId="66FE2A49" w14:textId="7A6EEA33" w:rsidR="00207269" w:rsidRPr="00207269" w:rsidRDefault="00207269" w:rsidP="00207269">
            <w:r w:rsidRPr="00207269">
              <w:rPr>
                <w:noProof/>
              </w:rPr>
              <w:drawing>
                <wp:inline distT="0" distB="0" distL="0" distR="0" wp14:anchorId="1F7FCE12" wp14:editId="54EBF04F">
                  <wp:extent cx="5400040" cy="2172970"/>
                  <wp:effectExtent l="0" t="0" r="0" b="0"/>
                  <wp:docPr id="11284961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40" cy="217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003565" w14:textId="77777777" w:rsidR="00207269" w:rsidRPr="00207269" w:rsidRDefault="00207269" w:rsidP="00207269">
      <w:r w:rsidRPr="00207269">
        <w:t> </w:t>
      </w:r>
    </w:p>
    <w:p w14:paraId="780D4D90" w14:textId="77777777" w:rsidR="00207269" w:rsidRPr="00207269" w:rsidRDefault="00207269" w:rsidP="00207269">
      <w:r w:rsidRPr="00207269">
        <w:t> </w:t>
      </w:r>
    </w:p>
    <w:p w14:paraId="36594BB2" w14:textId="25185AD0" w:rsidR="00207269" w:rsidRPr="00207269" w:rsidRDefault="00207269" w:rsidP="00207269">
      <w:r>
        <w:t>  </w:t>
      </w:r>
    </w:p>
    <w:p w14:paraId="1AB9B9E4" w14:textId="77777777" w:rsidR="00207269" w:rsidRPr="00207269" w:rsidRDefault="00207269" w:rsidP="00207269">
      <w:r w:rsidRPr="00207269">
        <w:t> </w:t>
      </w:r>
    </w:p>
    <w:p w14:paraId="621D2B94" w14:textId="77777777" w:rsidR="00207269" w:rsidRPr="00207269" w:rsidRDefault="00207269" w:rsidP="00207269">
      <w:r w:rsidRPr="00207269">
        <w:t> </w:t>
      </w:r>
    </w:p>
    <w:p w14:paraId="141DBF1C" w14:textId="77777777" w:rsidR="00207269" w:rsidRPr="00207269" w:rsidRDefault="00207269" w:rsidP="00207269">
      <w:r w:rsidRPr="00207269">
        <w:t> </w:t>
      </w:r>
    </w:p>
    <w:p w14:paraId="54394FB1" w14:textId="77777777" w:rsidR="00207269" w:rsidRPr="00207269" w:rsidRDefault="00207269" w:rsidP="00207269">
      <w:r w:rsidRPr="00207269">
        <w:t> </w:t>
      </w:r>
    </w:p>
    <w:p w14:paraId="35B30DD2" w14:textId="77777777" w:rsidR="00207269" w:rsidRPr="00207269" w:rsidRDefault="00207269" w:rsidP="00207269">
      <w:r w:rsidRPr="00207269">
        <w:t> </w:t>
      </w:r>
    </w:p>
    <w:p w14:paraId="312606EF" w14:textId="77777777" w:rsidR="00207269" w:rsidRPr="00207269" w:rsidRDefault="00207269" w:rsidP="00207269">
      <w:r w:rsidRPr="00207269">
        <w:t> </w:t>
      </w:r>
    </w:p>
    <w:p w14:paraId="1AE4C9E8" w14:textId="77777777" w:rsidR="00207269" w:rsidRPr="00207269" w:rsidRDefault="00207269" w:rsidP="00207269">
      <w:r w:rsidRPr="00207269">
        <w:lastRenderedPageBreak/>
        <w:t> </w:t>
      </w:r>
    </w:p>
    <w:p w14:paraId="56227CE8" w14:textId="77777777" w:rsidR="00207269" w:rsidRPr="00207269" w:rsidRDefault="00207269" w:rsidP="00207269">
      <w:r w:rsidRPr="00207269">
        <w:t> </w:t>
      </w:r>
    </w:p>
    <w:p w14:paraId="041EAFE5" w14:textId="77777777" w:rsidR="00207269" w:rsidRPr="00207269" w:rsidRDefault="00207269" w:rsidP="00207269">
      <w:r w:rsidRPr="00207269">
        <w:t> </w:t>
      </w:r>
    </w:p>
    <w:p w14:paraId="284E8EFA" w14:textId="77777777" w:rsidR="00207269" w:rsidRPr="00207269" w:rsidRDefault="00207269" w:rsidP="00207269">
      <w:r w:rsidRPr="00207269">
        <w:t> </w:t>
      </w:r>
    </w:p>
    <w:p w14:paraId="2524E46F" w14:textId="451E8BEE" w:rsidR="00207269" w:rsidRPr="00207269" w:rsidRDefault="00207269" w:rsidP="00207269">
      <w:r>
        <w:t> Conforme exposto, solicitamos confirmar:</w:t>
      </w:r>
    </w:p>
    <w:p w14:paraId="4E432329" w14:textId="3767F202" w:rsidR="00207269" w:rsidRDefault="00207269" w:rsidP="3F546B30">
      <w:pPr>
        <w:numPr>
          <w:ilvl w:val="0"/>
          <w:numId w:val="2"/>
        </w:numPr>
      </w:pPr>
      <w:r>
        <w:t>O edital será suspenso para readequação da estimativa de preços levando em consideração o cenário de 2026, uma vez que o ajuste impacta diretamente na estimativa da licitação/apresentação da proposta?</w:t>
      </w:r>
    </w:p>
    <w:p w14:paraId="51EA6D13" w14:textId="77777777" w:rsidR="00207269" w:rsidRPr="00207269" w:rsidRDefault="00207269" w:rsidP="00207269">
      <w:pPr>
        <w:numPr>
          <w:ilvl w:val="0"/>
          <w:numId w:val="2"/>
        </w:numPr>
      </w:pPr>
      <w:r w:rsidRPr="00207269">
        <w:t>Ou as licitantes deverão prever seus custos utilizando a mesma referência do edital (cenário de 2025) com garantia de solicitar o reequilíbrio econômico-financeiro para o cenário de 2026 assim que iniciado o contrato?</w:t>
      </w:r>
    </w:p>
    <w:p w14:paraId="29675615" w14:textId="77777777" w:rsidR="00207269" w:rsidRPr="00207269" w:rsidRDefault="00207269" w:rsidP="00207269">
      <w:pPr>
        <w:numPr>
          <w:ilvl w:val="0"/>
          <w:numId w:val="2"/>
        </w:numPr>
      </w:pPr>
      <w:r w:rsidRPr="00207269">
        <w:t>Em relação aos demais cenários (2027 e 2028), serão garantidos os pedidos de reequilíbrio referente à Reoneração da Folha?  Entendemos que o contrato será reequilibrado em janeiro de 2027 e janeiro de 2028, com base na atualização das alíquotas da Reoneração da Folha / CPRB. Este entendimento está correto?</w:t>
      </w:r>
    </w:p>
    <w:p w14:paraId="7C5E37D8" w14:textId="77777777" w:rsidR="00207269" w:rsidRPr="00207269" w:rsidRDefault="00207269" w:rsidP="00207269">
      <w:r>
        <w:t> </w:t>
      </w:r>
    </w:p>
    <w:p w14:paraId="283B8AA0" w14:textId="73CBCFED" w:rsidR="73533427" w:rsidRDefault="00A2702D" w:rsidP="3F546B30">
      <w:pPr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 xml:space="preserve">Resposta: </w:t>
      </w:r>
      <w:r w:rsidR="73533427" w:rsidRPr="3F546B30">
        <w:rPr>
          <w:rFonts w:ascii="Aptos" w:eastAsia="Aptos" w:hAnsi="Aptos" w:cs="Aptos"/>
          <w:color w:val="000000" w:themeColor="text1"/>
        </w:rPr>
        <w:t>A proposta deverá ser elaborada considerando as condições vigentes na data de sua apresentação, ou seja, com base nas alíquotas efetivamente aplicáveis naquele momento, não sendo necessária a antecipação de custos futuros decorrentes da majoração gradual da contribuição previdenciária.</w:t>
      </w:r>
    </w:p>
    <w:p w14:paraId="5F3596A4" w14:textId="202AE9E5" w:rsidR="73533427" w:rsidRDefault="73533427" w:rsidP="3F546B30">
      <w:pPr>
        <w:jc w:val="both"/>
        <w:rPr>
          <w:rFonts w:ascii="Aptos" w:eastAsia="Aptos" w:hAnsi="Aptos" w:cs="Aptos"/>
          <w:color w:val="000000" w:themeColor="text1"/>
        </w:rPr>
      </w:pPr>
      <w:r w:rsidRPr="3F546B30">
        <w:rPr>
          <w:rFonts w:ascii="Aptos" w:eastAsia="Aptos" w:hAnsi="Aptos" w:cs="Aptos"/>
          <w:color w:val="000000" w:themeColor="text1"/>
        </w:rPr>
        <w:t>Eventual aumento de custos decorrente da reoneração da folha de pagamento será tratado por meio de revisão contratual, a ser solicitada pela contratada após a efetiva majoração das alíquotas, nos termos dos arts. 134 e 136, inciso I, da Lei nº 14.133/2021, e conforme o regime de transição estabelecido nos arts. 9º-A e 9º-B da Lei nº 12.546/2011, com redação dada pela Lei nº 14.973/2024.</w:t>
      </w:r>
    </w:p>
    <w:p w14:paraId="22F4CABF" w14:textId="478C4774" w:rsidR="3F546B30" w:rsidRDefault="3F546B30"/>
    <w:p w14:paraId="45915FF7" w14:textId="77777777" w:rsidR="00207269" w:rsidRPr="00207269" w:rsidRDefault="00207269" w:rsidP="00207269">
      <w:pPr>
        <w:numPr>
          <w:ilvl w:val="0"/>
          <w:numId w:val="3"/>
        </w:numPr>
      </w:pPr>
      <w:r w:rsidRPr="00207269">
        <w:t>O contrato prevê a atualização por base de atualização no preço de salários e itens vinculados à CCT da categoria e região através de solicitação de Repactuação? Ou será levado em consideração apenas o índice de reajuste contratual com base no ICTI?</w:t>
      </w:r>
    </w:p>
    <w:p w14:paraId="751B625D" w14:textId="63FE2F1A" w:rsidR="00207269" w:rsidRPr="00207269" w:rsidRDefault="00207269" w:rsidP="00207269">
      <w:r>
        <w:t> </w:t>
      </w:r>
      <w:r w:rsidR="60C767E1">
        <w:t>Resposta: o reajuste ocorrerá pelo ICTI.</w:t>
      </w:r>
    </w:p>
    <w:p w14:paraId="36998F9C" w14:textId="77777777" w:rsidR="00207269" w:rsidRPr="00207269" w:rsidRDefault="00207269" w:rsidP="00207269">
      <w:pPr>
        <w:numPr>
          <w:ilvl w:val="0"/>
          <w:numId w:val="4"/>
        </w:numPr>
      </w:pPr>
      <w:r w:rsidRPr="00207269">
        <w:lastRenderedPageBreak/>
        <w:t>Percebemos que o edital contém informação divergente em relação à abrangência dos postos de trabalho.</w:t>
      </w:r>
    </w:p>
    <w:p w14:paraId="3C271708" w14:textId="77777777" w:rsidR="00207269" w:rsidRPr="00207269" w:rsidRDefault="00207269" w:rsidP="00207269">
      <w:r w:rsidRPr="00207269">
        <w:t>No </w:t>
      </w:r>
      <w:r w:rsidRPr="00207269">
        <w:rPr>
          <w:b/>
          <w:bCs/>
        </w:rPr>
        <w:t>ANEXO 2 - Equipe Básica</w:t>
      </w:r>
      <w:r w:rsidRPr="00207269">
        <w:rPr>
          <w:b/>
          <w:bCs/>
          <w:i/>
          <w:iCs/>
        </w:rPr>
        <w:t> </w:t>
      </w:r>
      <w:r w:rsidRPr="00207269">
        <w:t>consta a informação de que serão necessários 2 (dois) TECSUP-03 para Brasília/DF e no </w:t>
      </w:r>
      <w:r w:rsidRPr="00207269">
        <w:rPr>
          <w:b/>
          <w:bCs/>
        </w:rPr>
        <w:t>ANEXO 17 - Modelo de Planilha de Custos.</w:t>
      </w:r>
    </w:p>
    <w:p w14:paraId="42AB730F" w14:textId="77777777" w:rsidR="00207269" w:rsidRPr="00207269" w:rsidRDefault="00207269" w:rsidP="00207269">
      <w:r w:rsidRPr="00207269">
        <w:t> </w:t>
      </w:r>
    </w:p>
    <w:p w14:paraId="4669E888" w14:textId="77777777" w:rsidR="00207269" w:rsidRPr="00207269" w:rsidRDefault="00207269" w:rsidP="00207269">
      <w:pPr>
        <w:numPr>
          <w:ilvl w:val="0"/>
          <w:numId w:val="5"/>
        </w:numPr>
      </w:pPr>
      <w:r w:rsidRPr="00207269">
        <w:t>Diante da divergência solicitamos esclarecer quantos profissionais TECSUP-03 deverão ser provisionados em cada localidade (Rio de Janeiro, São Paulo e Distrito Federal), uma vez que os custos são diferentes em cada região.</w:t>
      </w:r>
    </w:p>
    <w:p w14:paraId="680A7A54" w14:textId="77777777" w:rsidR="00207269" w:rsidRPr="00207269" w:rsidRDefault="00207269" w:rsidP="00207269">
      <w:pPr>
        <w:numPr>
          <w:ilvl w:val="0"/>
          <w:numId w:val="5"/>
        </w:numPr>
      </w:pPr>
      <w:r w:rsidRPr="00207269">
        <w:t>Solicitamos esclarecer se a divergência causará impacto na estimativa de custos com consequente republicação/revisão do processo licitatório.</w:t>
      </w:r>
    </w:p>
    <w:p w14:paraId="7503C8F2" w14:textId="77777777" w:rsidR="00207269" w:rsidRPr="00207269" w:rsidRDefault="00207269" w:rsidP="00207269">
      <w:r w:rsidRPr="00207269">
        <w:t> </w:t>
      </w:r>
    </w:p>
    <w:p w14:paraId="2D40E35A" w14:textId="77777777" w:rsidR="00207269" w:rsidRPr="00207269" w:rsidRDefault="00207269" w:rsidP="00207269">
      <w:pPr>
        <w:numPr>
          <w:ilvl w:val="0"/>
          <w:numId w:val="6"/>
        </w:numPr>
      </w:pPr>
      <w:r w:rsidRPr="00207269">
        <w:t>Destacamos ainda que no ANEXO 2, diversas funções constam a localidade RJ e no ANEXO 17 constam como DF. Solicitamos esclarecer o local exato.</w:t>
      </w:r>
    </w:p>
    <w:p w14:paraId="2D5EBBDA" w14:textId="77777777" w:rsidR="00207269" w:rsidRPr="00207269" w:rsidRDefault="00207269" w:rsidP="00207269">
      <w:r w:rsidRPr="00207269">
        <w:t> </w:t>
      </w:r>
    </w:p>
    <w:p w14:paraId="265970F7" w14:textId="77777777" w:rsidR="00207269" w:rsidRPr="00207269" w:rsidRDefault="00207269" w:rsidP="00207269">
      <w:r w:rsidRPr="00207269">
        <w:rPr>
          <w:b/>
          <w:bCs/>
        </w:rPr>
        <w:t>EQUIPE BÁSICA – ANEXO 2</w:t>
      </w:r>
    </w:p>
    <w:p w14:paraId="504F743E" w14:textId="7E7162B7" w:rsidR="00207269" w:rsidRPr="00207269" w:rsidRDefault="00207269" w:rsidP="00207269">
      <w:r w:rsidRPr="00207269">
        <w:rPr>
          <w:noProof/>
        </w:rPr>
        <w:drawing>
          <wp:inline distT="0" distB="0" distL="0" distR="0" wp14:anchorId="051158DE" wp14:editId="78DE2D00">
            <wp:extent cx="5400040" cy="3718560"/>
            <wp:effectExtent l="0" t="0" r="0" b="0"/>
            <wp:docPr id="1595771958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71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B576D" w14:textId="77777777" w:rsidR="00207269" w:rsidRPr="00207269" w:rsidRDefault="00207269" w:rsidP="00207269">
      <w:r w:rsidRPr="00207269">
        <w:t> </w:t>
      </w:r>
    </w:p>
    <w:p w14:paraId="00C5AF77" w14:textId="77777777" w:rsidR="00207269" w:rsidRPr="00207269" w:rsidRDefault="00207269" w:rsidP="00207269">
      <w:r w:rsidRPr="00207269">
        <w:lastRenderedPageBreak/>
        <w:t> </w:t>
      </w:r>
    </w:p>
    <w:p w14:paraId="3AE92AEB" w14:textId="77777777" w:rsidR="00207269" w:rsidRPr="00207269" w:rsidRDefault="00207269" w:rsidP="00207269">
      <w:r w:rsidRPr="00207269">
        <w:rPr>
          <w:b/>
          <w:bCs/>
        </w:rPr>
        <w:t>MODELO DE PLANILHA DE CUSTOS – ANEXO 17</w:t>
      </w:r>
    </w:p>
    <w:p w14:paraId="1E20462D" w14:textId="3B65FEA3" w:rsidR="00207269" w:rsidRPr="00207269" w:rsidRDefault="00207269" w:rsidP="00207269">
      <w:r w:rsidRPr="00207269">
        <w:rPr>
          <w:noProof/>
        </w:rPr>
        <w:drawing>
          <wp:inline distT="0" distB="0" distL="0" distR="0" wp14:anchorId="058AE557" wp14:editId="044A8F3E">
            <wp:extent cx="5400040" cy="2751455"/>
            <wp:effectExtent l="0" t="0" r="0" b="0"/>
            <wp:docPr id="27559153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5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0F241" w14:textId="5EC8688A" w:rsidR="00207269" w:rsidRPr="00207269" w:rsidRDefault="00207269" w:rsidP="00207269">
      <w:r>
        <w:t> </w:t>
      </w:r>
      <w:r w:rsidR="01594609">
        <w:t xml:space="preserve">Resposta: os anexos </w:t>
      </w:r>
      <w:r w:rsidR="00B14278">
        <w:t>foram</w:t>
      </w:r>
      <w:r w:rsidR="01594609">
        <w:t xml:space="preserve"> sendo retificados para republicação do Edital.</w:t>
      </w:r>
    </w:p>
    <w:p w14:paraId="7589D1A4" w14:textId="638E2448" w:rsidR="00207269" w:rsidRPr="00207269" w:rsidRDefault="00207269" w:rsidP="00207269">
      <w:r>
        <w:t>  </w:t>
      </w:r>
    </w:p>
    <w:p w14:paraId="433C849A" w14:textId="77777777" w:rsidR="00207269" w:rsidRPr="00207269" w:rsidRDefault="00207269" w:rsidP="00207269">
      <w:pPr>
        <w:numPr>
          <w:ilvl w:val="0"/>
          <w:numId w:val="7"/>
        </w:numPr>
      </w:pPr>
      <w:r>
        <w:t>Existe contrato ativo com atividades similares? Se sim, qual a atual Contratada?</w:t>
      </w:r>
    </w:p>
    <w:p w14:paraId="54F3054D" w14:textId="01911FED" w:rsidR="61C8A63C" w:rsidRDefault="61C8A63C" w:rsidP="3F546B30">
      <w:pPr>
        <w:jc w:val="both"/>
      </w:pPr>
      <w:r w:rsidRPr="3F546B30">
        <w:rPr>
          <w:rFonts w:ascii="Aptos" w:eastAsia="Aptos" w:hAnsi="Aptos" w:cs="Aptos"/>
        </w:rPr>
        <w:t>Resposta: Optimize TI Ltda, CNPJ n.º 15.208.552/0001-67.</w:t>
      </w:r>
    </w:p>
    <w:p w14:paraId="03B7E3E3" w14:textId="77777777" w:rsidR="00207269" w:rsidRPr="00207269" w:rsidRDefault="00207269" w:rsidP="00207269">
      <w:pPr>
        <w:numPr>
          <w:ilvl w:val="0"/>
          <w:numId w:val="7"/>
        </w:numPr>
      </w:pPr>
      <w:r>
        <w:t>Qual o link para consulta do contrato vigente?</w:t>
      </w:r>
    </w:p>
    <w:p w14:paraId="32E147AA" w14:textId="1FE5871E" w:rsidR="235A3574" w:rsidRDefault="235A3574" w:rsidP="3F546B30">
      <w:r>
        <w:t>https://contratos.comprasnet.gov.br/transparencia</w:t>
      </w:r>
    </w:p>
    <w:p w14:paraId="40AE2A12" w14:textId="77777777" w:rsidR="00207269" w:rsidRPr="00207269" w:rsidRDefault="00207269" w:rsidP="00207269">
      <w:pPr>
        <w:numPr>
          <w:ilvl w:val="0"/>
          <w:numId w:val="7"/>
        </w:numPr>
      </w:pPr>
      <w:r>
        <w:t>Qual o motivo da nova contratação?</w:t>
      </w:r>
    </w:p>
    <w:p w14:paraId="3289EE94" w14:textId="3585F7F4" w:rsidR="2EB6EF50" w:rsidRDefault="2EB6EF50" w:rsidP="3F546B30">
      <w:pPr>
        <w:ind w:left="708"/>
      </w:pPr>
      <w:r>
        <w:t>Resposta: Solicitamos verificar no Estudo Técnico Preliminar.</w:t>
      </w:r>
    </w:p>
    <w:p w14:paraId="7490CDA0" w14:textId="77777777" w:rsidR="00207269" w:rsidRPr="00207269" w:rsidRDefault="00207269" w:rsidP="00207269">
      <w:pPr>
        <w:numPr>
          <w:ilvl w:val="0"/>
          <w:numId w:val="7"/>
        </w:numPr>
      </w:pPr>
      <w:r>
        <w:t>Qual a data estimada para início das atividades para esta nova contratação?</w:t>
      </w:r>
    </w:p>
    <w:p w14:paraId="656E2246" w14:textId="469D67B1" w:rsidR="71371788" w:rsidRDefault="71371788" w:rsidP="3F546B30">
      <w:pPr>
        <w:ind w:left="720"/>
      </w:pPr>
      <w:r>
        <w:t>Resposta: 15 de maio de 2026.</w:t>
      </w:r>
    </w:p>
    <w:p w14:paraId="722D7233" w14:textId="77777777" w:rsidR="00207269" w:rsidRPr="00207269" w:rsidRDefault="00207269" w:rsidP="00207269">
      <w:pPr>
        <w:numPr>
          <w:ilvl w:val="0"/>
          <w:numId w:val="7"/>
        </w:numPr>
      </w:pPr>
      <w:r>
        <w:t>Em comparação à nova contratação, é possível informar se no contrato vigente constam as mesmas obrigações referentes às certificações para os postos de trabalho?</w:t>
      </w:r>
    </w:p>
    <w:p w14:paraId="576DF82A" w14:textId="74968937" w:rsidR="59C3CE61" w:rsidRDefault="59C3CE61" w:rsidP="3F546B30">
      <w:pPr>
        <w:ind w:left="720"/>
      </w:pPr>
      <w:r>
        <w:t>Resposta: houve algumas alterações.</w:t>
      </w:r>
    </w:p>
    <w:p w14:paraId="54831120" w14:textId="77777777" w:rsidR="00207269" w:rsidRPr="00207269" w:rsidRDefault="00207269" w:rsidP="00207269">
      <w:pPr>
        <w:numPr>
          <w:ilvl w:val="0"/>
          <w:numId w:val="7"/>
        </w:numPr>
      </w:pPr>
      <w:r>
        <w:t xml:space="preserve">Entendemos que, seria possível o aproveitamento dos profissionais atualmente alocados na prestação dos serviços para atuação na nova </w:t>
      </w:r>
      <w:r>
        <w:lastRenderedPageBreak/>
        <w:t>contratação dada à continuidade e dedicação exclusiva de mão de obra. Nosso entendimento está correto?</w:t>
      </w:r>
    </w:p>
    <w:p w14:paraId="6DE89A18" w14:textId="46D0F99D" w:rsidR="06D6AEC6" w:rsidRDefault="06D6AEC6" w:rsidP="3F546B30">
      <w:pPr>
        <w:jc w:val="both"/>
        <w:rPr>
          <w:rFonts w:ascii="Aptos" w:eastAsia="Aptos" w:hAnsi="Aptos" w:cs="Aptos"/>
        </w:rPr>
      </w:pPr>
      <w:r w:rsidRPr="3F546B30">
        <w:rPr>
          <w:rFonts w:ascii="Aptos" w:eastAsia="Aptos" w:hAnsi="Aptos" w:cs="Aptos"/>
        </w:rPr>
        <w:t>Resposta: </w:t>
      </w:r>
      <w:r w:rsidR="6F8F5F47" w:rsidRPr="3F546B30">
        <w:rPr>
          <w:rFonts w:ascii="Aptos" w:eastAsia="Aptos" w:hAnsi="Aptos" w:cs="Aptos"/>
        </w:rPr>
        <w:t xml:space="preserve"> A Contratação atual bem como a contratação deste certame não se referem</w:t>
      </w:r>
      <w:r w:rsidR="1AE9775E" w:rsidRPr="3F546B30">
        <w:rPr>
          <w:rFonts w:ascii="Aptos" w:eastAsia="Aptos" w:hAnsi="Aptos" w:cs="Aptos"/>
        </w:rPr>
        <w:t xml:space="preserve"> </w:t>
      </w:r>
      <w:r w:rsidR="6F8F5F47" w:rsidRPr="3F546B30">
        <w:rPr>
          <w:rFonts w:ascii="Aptos" w:eastAsia="Aptos" w:hAnsi="Aptos" w:cs="Aptos"/>
        </w:rPr>
        <w:t xml:space="preserve">à cessão de mão de obra com dedicação exclusiva. O eventual aproveitamento </w:t>
      </w:r>
      <w:r w:rsidR="1481CACD" w:rsidRPr="3F546B30">
        <w:rPr>
          <w:rFonts w:ascii="Aptos" w:eastAsia="Aptos" w:hAnsi="Aptos" w:cs="Aptos"/>
        </w:rPr>
        <w:t xml:space="preserve">de profissionais dependerá exclusivamente de decisão da futura </w:t>
      </w:r>
      <w:r w:rsidR="09810D05" w:rsidRPr="3F546B30">
        <w:rPr>
          <w:rFonts w:ascii="Aptos" w:eastAsia="Aptos" w:hAnsi="Aptos" w:cs="Aptos"/>
        </w:rPr>
        <w:t>C</w:t>
      </w:r>
      <w:r w:rsidR="1481CACD" w:rsidRPr="3F546B30">
        <w:rPr>
          <w:rFonts w:ascii="Aptos" w:eastAsia="Aptos" w:hAnsi="Aptos" w:cs="Aptos"/>
        </w:rPr>
        <w:t>ontratada.</w:t>
      </w:r>
    </w:p>
    <w:p w14:paraId="4FA22F23" w14:textId="2B13C858" w:rsidR="3F546B30" w:rsidRDefault="3F546B30" w:rsidP="3F546B30">
      <w:pPr>
        <w:ind w:left="708"/>
      </w:pPr>
    </w:p>
    <w:p w14:paraId="4334E98B" w14:textId="77777777" w:rsidR="00207269" w:rsidRPr="00207269" w:rsidRDefault="00207269" w:rsidP="00207269">
      <w:pPr>
        <w:numPr>
          <w:ilvl w:val="0"/>
          <w:numId w:val="7"/>
        </w:numPr>
      </w:pPr>
      <w:r>
        <w:t>Qual a remuneração dos profissionais no contrato vigente?</w:t>
      </w:r>
    </w:p>
    <w:p w14:paraId="139C792C" w14:textId="3513D79E" w:rsidR="41E9CB9F" w:rsidRDefault="41E9CB9F" w:rsidP="3F546B30">
      <w:pPr>
        <w:ind w:left="720"/>
      </w:pPr>
      <w:r>
        <w:t>Resposta: Trata-se de informação interna da empresa atualmente contratada cuja contratação não é abrangida pela Portaria SGD nº 1.070/2023</w:t>
      </w:r>
    </w:p>
    <w:p w14:paraId="5FF04911" w14:textId="77777777" w:rsidR="00207269" w:rsidRPr="00207269" w:rsidRDefault="00207269" w:rsidP="00207269">
      <w:pPr>
        <w:numPr>
          <w:ilvl w:val="0"/>
          <w:numId w:val="7"/>
        </w:numPr>
      </w:pPr>
      <w:r>
        <w:t>O quantitativo de postos da nova contratação é o mesmo do contrato vigente?</w:t>
      </w:r>
    </w:p>
    <w:p w14:paraId="7D537362" w14:textId="609D9EC9" w:rsidR="4AF3D21B" w:rsidRDefault="4AF3D21B" w:rsidP="3F546B30">
      <w:pPr>
        <w:ind w:left="720"/>
      </w:pPr>
      <w:r>
        <w:t>Resposta: O contrato vigente possui 14 perfis profissionais.</w:t>
      </w:r>
    </w:p>
    <w:p w14:paraId="20300DA2" w14:textId="77777777" w:rsidR="00207269" w:rsidRPr="00207269" w:rsidRDefault="00207269" w:rsidP="00207269">
      <w:pPr>
        <w:numPr>
          <w:ilvl w:val="0"/>
          <w:numId w:val="7"/>
        </w:numPr>
      </w:pPr>
      <w:r>
        <w:t>Entendemos que as licitantes poderão ajustar o número de postos estimados para a contratação em sua proposta. Está correto este entendimento?</w:t>
      </w:r>
    </w:p>
    <w:p w14:paraId="758EC448" w14:textId="036A0738" w:rsidR="7D9F29FC" w:rsidRDefault="7D9F29FC" w:rsidP="3F546B30">
      <w:pPr>
        <w:ind w:left="720"/>
      </w:pPr>
      <w:r>
        <w:t xml:space="preserve">Resposta: Os quantitativos definidos no Termo de Referência representam parâmetros de referência para o dimensionamento dos serviços, utilizados para orientar a estimativa da contratação e a definição dos níveis mínimos de serviço. </w:t>
      </w:r>
    </w:p>
    <w:p w14:paraId="228C1999" w14:textId="06CBD5A4" w:rsidR="7D9F29FC" w:rsidRDefault="7D9F29FC" w:rsidP="3F546B30">
      <w:pPr>
        <w:ind w:left="720"/>
      </w:pPr>
      <w:r>
        <w:t xml:space="preserve"> Nos termos da Portaria SGD/MGI nº 6.055/2025, a gestão da equipe é de responsabilidade da contratada, devendo ser assegurada, no mínimo, a alocação de profissionais compatíveis com os perfis e mantida a alocação mínima de 1 (um) profissional por perfil profissional exigido na Ordem de Serviço, observada a senioridade e a qualificação mínimas requeridas. </w:t>
      </w:r>
    </w:p>
    <w:p w14:paraId="48683637" w14:textId="73C44B59" w:rsidR="7D9F29FC" w:rsidRDefault="7D9F29FC" w:rsidP="3F546B30">
      <w:pPr>
        <w:ind w:left="720"/>
      </w:pPr>
      <w:r>
        <w:t xml:space="preserve"> Dessa forma, a eventual apresentação de quantitativos inferiores aos indicados acarreta a presunção relativa de inexequibilidade, cabendo à licitante promover os ajustes necessários em sua Planilha de Custos, sob pena de desclassificação da proposta. nos termos do Edital, do Termo de Referência e da legislação aplicável.</w:t>
      </w:r>
    </w:p>
    <w:p w14:paraId="1948C2EE" w14:textId="421721AA" w:rsidR="3F546B30" w:rsidRDefault="3F546B30" w:rsidP="3F546B30">
      <w:pPr>
        <w:ind w:left="720"/>
      </w:pPr>
    </w:p>
    <w:p w14:paraId="6E87CE60" w14:textId="77777777" w:rsidR="00207269" w:rsidRPr="00207269" w:rsidRDefault="00207269" w:rsidP="00207269">
      <w:pPr>
        <w:numPr>
          <w:ilvl w:val="0"/>
          <w:numId w:val="7"/>
        </w:numPr>
      </w:pPr>
      <w:r>
        <w:t>A licitante poderá alterar o dimensionamento da equipe durante a vigência contratual, desde que, atinja o SLA estabelecido?</w:t>
      </w:r>
    </w:p>
    <w:p w14:paraId="214223F8" w14:textId="3EBBC2E5" w:rsidR="1B8A2C51" w:rsidRDefault="1B8A2C51" w:rsidP="3F546B30">
      <w:pPr>
        <w:ind w:left="720"/>
      </w:pPr>
      <w:r>
        <w:lastRenderedPageBreak/>
        <w:t>Resposta: Não será permitido alterar o dimensionamento da equipe durante a vigência contratual.</w:t>
      </w:r>
    </w:p>
    <w:p w14:paraId="6B052080" w14:textId="77777777" w:rsidR="00207269" w:rsidRPr="00207269" w:rsidRDefault="00207269" w:rsidP="00207269">
      <w:pPr>
        <w:numPr>
          <w:ilvl w:val="0"/>
          <w:numId w:val="7"/>
        </w:numPr>
      </w:pPr>
      <w:r>
        <w:t>Entendemos que somente será aceito a contratação dos profissionais por regime celetista (vínculo CLT). Este entendimento está correto?</w:t>
      </w:r>
    </w:p>
    <w:p w14:paraId="377D69A6" w14:textId="08A1CC3E" w:rsidR="43CF39D0" w:rsidRDefault="43CF39D0" w:rsidP="3F546B30">
      <w:pPr>
        <w:ind w:left="720"/>
      </w:pPr>
      <w:r>
        <w:t xml:space="preserve">Resposta: Informamos que o Termo de Referência estabelece a obrigação de trabalho presencial em todos os perfis profissionais disponibilizados pela Contratada no horário de expediente padrão (dias úteis de 9 às 18 horas), bem como o estabelecimento de relação de subordinação entre o Gerente e os demais perfis profissionais. Adicionalmente há vedação explícita quanto à subcontratação.  </w:t>
      </w:r>
    </w:p>
    <w:p w14:paraId="3EBCB06F" w14:textId="77777777" w:rsidR="00207269" w:rsidRPr="00207269" w:rsidRDefault="00207269" w:rsidP="00207269">
      <w:pPr>
        <w:numPr>
          <w:ilvl w:val="0"/>
          <w:numId w:val="7"/>
        </w:numPr>
      </w:pPr>
      <w:r>
        <w:t>O valor referente aos postos será fixo mensal, considerando aplicações de IMR/SLA?</w:t>
      </w:r>
    </w:p>
    <w:p w14:paraId="300113EC" w14:textId="5CF0A429" w:rsidR="4B0AAF0C" w:rsidRDefault="4B0AAF0C" w:rsidP="3F546B30">
      <w:pPr>
        <w:ind w:left="720"/>
      </w:pPr>
      <w:r>
        <w:t>Resposta:  O valor referente ao serviço será fixo mensal condicionado ao cumprimento dos Níveis Mínimos de Serviço.</w:t>
      </w:r>
    </w:p>
    <w:p w14:paraId="67C95562" w14:textId="77777777" w:rsidR="00207269" w:rsidRPr="00207269" w:rsidRDefault="00207269" w:rsidP="00207269">
      <w:pPr>
        <w:numPr>
          <w:ilvl w:val="0"/>
          <w:numId w:val="7"/>
        </w:numPr>
      </w:pPr>
      <w:r>
        <w:t>Ou os valores sofrerão impacto conforme eventuais ausências, faltas, férias, etc?</w:t>
      </w:r>
    </w:p>
    <w:p w14:paraId="48665B81" w14:textId="47CF155A" w:rsidR="2C885B13" w:rsidRDefault="2C885B13" w:rsidP="3F546B30">
      <w:pPr>
        <w:ind w:left="720"/>
      </w:pPr>
      <w:r>
        <w:t>Resposta:  O valor referente ao serviço será fixo mensal condicionado ao cumprimento dos Níveis Mínimos de Serviço.</w:t>
      </w:r>
    </w:p>
    <w:p w14:paraId="31DD803F" w14:textId="77777777" w:rsidR="00207269" w:rsidRPr="00207269" w:rsidRDefault="00207269" w:rsidP="00207269">
      <w:pPr>
        <w:numPr>
          <w:ilvl w:val="0"/>
          <w:numId w:val="7"/>
        </w:numPr>
      </w:pPr>
      <w:r>
        <w:t>No período de férias haverá substituição dos postos de trabalho? Somente haverá diminuição do valor da fatura em caso de descumprimento contratual / IMR/SLA?</w:t>
      </w:r>
    </w:p>
    <w:p w14:paraId="22710A53" w14:textId="0BAD0843" w:rsidR="2D7CA889" w:rsidRDefault="2D7CA889" w:rsidP="3F546B30">
      <w:pPr>
        <w:ind w:left="720"/>
      </w:pPr>
      <w:r>
        <w:t>Resposta:  O valor referente ao serviço será fixo mensal condicionado ao cumprimento dos Níveis Mínimos de Serviço.</w:t>
      </w:r>
    </w:p>
    <w:p w14:paraId="198DBD17" w14:textId="77777777" w:rsidR="00207269" w:rsidRPr="00207269" w:rsidRDefault="00207269" w:rsidP="00207269">
      <w:pPr>
        <w:numPr>
          <w:ilvl w:val="0"/>
          <w:numId w:val="7"/>
        </w:numPr>
      </w:pPr>
      <w:r>
        <w:t>Entendemos que não será necessário o fornecimento de Uniformes. Nosso entendimento está correto? Será necessário fornecer crachá de identificação?</w:t>
      </w:r>
    </w:p>
    <w:p w14:paraId="0F7A46D0" w14:textId="3712563E" w:rsidR="3F5BC9CE" w:rsidRDefault="3F5BC9CE" w:rsidP="3F546B30">
      <w:pPr>
        <w:ind w:left="720"/>
      </w:pPr>
      <w:r>
        <w:t>Resposta: Solicitamos verificar no  Termo de Referência.</w:t>
      </w:r>
    </w:p>
    <w:p w14:paraId="6D9BEAC7" w14:textId="77777777" w:rsidR="00207269" w:rsidRPr="00207269" w:rsidRDefault="00207269" w:rsidP="00207269">
      <w:pPr>
        <w:numPr>
          <w:ilvl w:val="0"/>
          <w:numId w:val="7"/>
        </w:numPr>
      </w:pPr>
      <w:r>
        <w:t>Qual o código tributário utilizado para emissão das notas fiscais? Entendemos que será considerado o código 1.07, como recolhimento de ISS no endereço da Contratada. Este entendimento está correto?</w:t>
      </w:r>
    </w:p>
    <w:p w14:paraId="6D2178AD" w14:textId="6EAE72EC" w:rsidR="6C7EA7BA" w:rsidRDefault="6C7EA7BA" w:rsidP="3F546B30">
      <w:pPr>
        <w:ind w:left="720"/>
      </w:pPr>
      <w:r>
        <w:t>Resposta:  Informamos que atualmente o serviço prestado pela atual Contratada utiliza o Código de Tributação Nacional 010701 - Suporte técnico em informática, inclusive instalação, configuração e manutenção de programas de computação e bancos de dados. Demais questões tributárias deverão ser verificadas pelo setor contábil da Contratada.</w:t>
      </w:r>
    </w:p>
    <w:p w14:paraId="118AC2D1" w14:textId="77777777" w:rsidR="00207269" w:rsidRPr="00207269" w:rsidRDefault="00207269" w:rsidP="00207269">
      <w:pPr>
        <w:numPr>
          <w:ilvl w:val="0"/>
          <w:numId w:val="7"/>
        </w:numPr>
      </w:pPr>
      <w:r>
        <w:lastRenderedPageBreak/>
        <w:t>Para fins de estimativa / valor de referência, não seria correto utilizar o percentual máximo previsto em Lei 5,00% para esta rubrica, uma vez que este percentual poderia variar conforme realidade de cada licitante?</w:t>
      </w:r>
    </w:p>
    <w:p w14:paraId="5F982FB1" w14:textId="6E7D7FEF" w:rsidR="150A2386" w:rsidRDefault="150A2386" w:rsidP="3F546B30">
      <w:pPr>
        <w:ind w:left="720"/>
      </w:pPr>
      <w:r>
        <w:t>Resposta: a Planilha de Custos constante do Anexo 17 do Termo de Referência foi elaborada conforme o modelo da SGD – Secretaria de Governo Digital do Ministério da Gestão e Inovação. As licitantes deverão pr</w:t>
      </w:r>
      <w:r w:rsidR="18F80955">
        <w:t>eenchê-la conforme sua situação específica.</w:t>
      </w:r>
    </w:p>
    <w:p w14:paraId="13607C68" w14:textId="77777777" w:rsidR="00207269" w:rsidRPr="00207269" w:rsidRDefault="00207269" w:rsidP="00207269">
      <w:pPr>
        <w:numPr>
          <w:ilvl w:val="0"/>
          <w:numId w:val="7"/>
        </w:numPr>
      </w:pPr>
      <w:r>
        <w:t>Referente ao Preposto, esta figura poderá ser representada por um profissional dentre os contratados para a execução dos serviços (exemplo – Gerente)?</w:t>
      </w:r>
    </w:p>
    <w:p w14:paraId="56C55AA8" w14:textId="020A1230" w:rsidR="5A3C2B33" w:rsidRDefault="5A3C2B33" w:rsidP="3F546B30">
      <w:pPr>
        <w:ind w:left="720"/>
      </w:pPr>
      <w:r>
        <w:t>Resposta: O Termo de Referência distingue claramente as atividades técnicas necessárias à execução do objeto das atribuições administrativas relativas à representação formal da contratada.</w:t>
      </w:r>
    </w:p>
    <w:p w14:paraId="10B2BD51" w14:textId="47ACF9B2" w:rsidR="5A3C2B33" w:rsidRDefault="5A3C2B33" w:rsidP="3F546B30">
      <w:pPr>
        <w:ind w:left="720"/>
      </w:pPr>
      <w:r>
        <w:t>A função de preposto possui natureza administrativa e deverá ser exercida por representante específico da contratada, de modo a não comprometer a adequada execução dos serviços técnicos, não sendo admitido o seu acúmulo por profissionais integrantes da equipe técnica.</w:t>
      </w:r>
    </w:p>
    <w:p w14:paraId="77916943" w14:textId="77777777" w:rsidR="00207269" w:rsidRPr="00207269" w:rsidRDefault="00207269" w:rsidP="00207269">
      <w:pPr>
        <w:numPr>
          <w:ilvl w:val="0"/>
          <w:numId w:val="7"/>
        </w:numPr>
      </w:pPr>
      <w:r>
        <w:t>A atuação do preposto deverá ser por um profissional à parte do escopo? Se sim, será uma atuação preventiva e corretiva, com presença eventual </w:t>
      </w:r>
      <w:r w:rsidRPr="3F546B30">
        <w:rPr>
          <w:i/>
          <w:iCs/>
        </w:rPr>
        <w:t>in loco</w:t>
      </w:r>
      <w:r>
        <w:t>? Estes serviços poderão ser realizados de forma remota?</w:t>
      </w:r>
    </w:p>
    <w:p w14:paraId="4F985341" w14:textId="3213A4C4" w:rsidR="59C96856" w:rsidRDefault="59C96856" w:rsidP="3F546B30">
      <w:pPr>
        <w:ind w:left="720"/>
      </w:pPr>
      <w:r>
        <w:t>Resposta: Não há obrigatoriedade de o preposto estar presente diariamente nas dependências da Susep. As reuniões com o preposto serão realizadas em formato remoto utilizando a ferramenta de colaboração oficial da Susep (Microsoft Teams).</w:t>
      </w:r>
    </w:p>
    <w:p w14:paraId="2080141F" w14:textId="77777777" w:rsidR="00207269" w:rsidRPr="00207269" w:rsidRDefault="00207269" w:rsidP="00207269">
      <w:pPr>
        <w:numPr>
          <w:ilvl w:val="0"/>
          <w:numId w:val="7"/>
        </w:numPr>
      </w:pPr>
      <w:r>
        <w:t>Existirá fase de Transferência de Conhecimento? Será realizada de forma simultânea entre a Contratada Atual e a Nova licitante? Neste período, entendemos que não haverá prejuízo/glosas da Remuneração para a Nova Contratada. Está correto este entendimento?</w:t>
      </w:r>
    </w:p>
    <w:p w14:paraId="78A778E3" w14:textId="5A9135B6" w:rsidR="548219FC" w:rsidRDefault="548219FC" w:rsidP="3F546B30">
      <w:pPr>
        <w:ind w:left="720"/>
      </w:pPr>
      <w:r>
        <w:t>Resposta: Solicitamos verificar as disposições do Termo de Referência.</w:t>
      </w:r>
    </w:p>
    <w:p w14:paraId="6C90A893" w14:textId="77777777" w:rsidR="00207269" w:rsidRPr="00207269" w:rsidRDefault="00207269" w:rsidP="00207269">
      <w:pPr>
        <w:numPr>
          <w:ilvl w:val="0"/>
          <w:numId w:val="7"/>
        </w:numPr>
      </w:pPr>
      <w:r>
        <w:t>Ou ainda, qual a equipe mínima necessária para a fase de transferência de conhecimento e por qual período ocorrerá? A contratada deverá arcar com quais custos nesse período? Haverá pagamento à Contratada?</w:t>
      </w:r>
    </w:p>
    <w:p w14:paraId="1111371D" w14:textId="5CCDAC6B" w:rsidR="65984E1A" w:rsidRDefault="65984E1A" w:rsidP="3F546B30">
      <w:pPr>
        <w:ind w:left="720"/>
      </w:pPr>
      <w:r>
        <w:t>Resposta: Solicitamos verificar as disposições do Termo de Referência.</w:t>
      </w:r>
    </w:p>
    <w:p w14:paraId="049FFBE7" w14:textId="77777777" w:rsidR="00207269" w:rsidRPr="00207269" w:rsidRDefault="00207269" w:rsidP="00207269">
      <w:pPr>
        <w:numPr>
          <w:ilvl w:val="0"/>
          <w:numId w:val="7"/>
        </w:numPr>
      </w:pPr>
      <w:r>
        <w:t xml:space="preserve">O valor definido na tabela do Anexo 17 - Planilha de Custos e Formação de Preços - à título de Salário Base, é referente ao Salário-Mínimo aceitável </w:t>
      </w:r>
      <w:r>
        <w:lastRenderedPageBreak/>
        <w:t>pela Administração? A utilização de salários inferiores ocasionará a recusa da proposta?</w:t>
      </w:r>
    </w:p>
    <w:p w14:paraId="3A7B9A44" w14:textId="46B4C1CE" w:rsidR="417ABF4E" w:rsidRDefault="417ABF4E" w:rsidP="3F546B30">
      <w:pPr>
        <w:ind w:left="720"/>
      </w:pPr>
      <w:r>
        <w:t xml:space="preserve">Resposta: A apresentação de salários inferiores aos valores referenciais não enseja desclassificação automática. </w:t>
      </w:r>
    </w:p>
    <w:p w14:paraId="3AAE0A45" w14:textId="26D27FD7" w:rsidR="417ABF4E" w:rsidRDefault="417ABF4E" w:rsidP="3F546B30">
      <w:pPr>
        <w:ind w:left="720"/>
      </w:pPr>
      <w:r>
        <w:t xml:space="preserve"> </w:t>
      </w:r>
    </w:p>
    <w:p w14:paraId="77782777" w14:textId="4E07ED2A" w:rsidR="417ABF4E" w:rsidRDefault="417ABF4E" w:rsidP="3F546B30">
      <w:pPr>
        <w:ind w:left="720"/>
      </w:pPr>
      <w:r>
        <w:t xml:space="preserve">Entretanto, nos termos da Portaria SGD/MGI nº 6.055/2025, os valores de remuneração constantes do Mapa de Pesquisa Salarial devem ser utilizados como parâmetros de referência para a definição do preço de referência da licitação e para a definição do patamar mínimo de presunção relativa de inexequibilidade. </w:t>
      </w:r>
    </w:p>
    <w:p w14:paraId="72B4A315" w14:textId="194F0A3F" w:rsidR="417ABF4E" w:rsidRDefault="417ABF4E" w:rsidP="3F546B30">
      <w:pPr>
        <w:ind w:left="720"/>
      </w:pPr>
      <w:r>
        <w:t xml:space="preserve"> </w:t>
      </w:r>
    </w:p>
    <w:p w14:paraId="079C39AC" w14:textId="5DFAFA46" w:rsidR="417ABF4E" w:rsidRDefault="417ABF4E" w:rsidP="3F546B30">
      <w:pPr>
        <w:ind w:left="720"/>
      </w:pPr>
      <w:r>
        <w:t>Assim, eventual adoção de valores inferiores aos referenciais acarreta a presunção relativa de inexequibilidade, cabendo à licitante promover os ajustes necessários em sua Planilha de Custos, sob pena de desclassificação da proposta, nos termos do Edital, do Termo de Referência e da legislação aplicável.</w:t>
      </w:r>
    </w:p>
    <w:p w14:paraId="088F80FF" w14:textId="77777777" w:rsidR="00207269" w:rsidRPr="00207269" w:rsidRDefault="00207269" w:rsidP="00207269">
      <w:pPr>
        <w:numPr>
          <w:ilvl w:val="0"/>
          <w:numId w:val="7"/>
        </w:numPr>
      </w:pPr>
      <w:r>
        <w:t>Os salários utilizados nas planilhas de custos servirão apenas para verificação de exequibilidade de proposta ou serão obrigatórios durante a vigência contratual? A Administração avaliará o salário praticado pela Contratada durante a execução contratual?</w:t>
      </w:r>
    </w:p>
    <w:p w14:paraId="374EFB7F" w14:textId="776DBBE7" w:rsidR="52493BC3" w:rsidRDefault="52493BC3" w:rsidP="3F546B30">
      <w:pPr>
        <w:spacing w:before="240" w:after="240"/>
      </w:pPr>
      <w:r w:rsidRPr="3F546B30">
        <w:rPr>
          <w:rFonts w:ascii="Aptos" w:eastAsia="Aptos" w:hAnsi="Aptos" w:cs="Aptos"/>
        </w:rPr>
        <w:t>Resposta: A Contratada deverá alocar os profissionais mínimos exigidos para cada perfil em cada Ordem de Serviço, além de respeitar o limite mínimo da base salarial dos profissionais e demais encargos e custos previstos na planilha de custos e formação de preços constante da proposta vencedora da licitação conforme estabelecido no item 20.6, alínea a do Anexo I da Portaria SGD/MGI nº 1.070, de 1º de junho de 2023, alterada pela Portaria SGD/MGI nº 6.055, de 26 de agosto de 2025. A Contratada deverá enviar no mínimo mensalmente a comprovação do atendimento ao previsto nesta cláusula.</w:t>
      </w:r>
    </w:p>
    <w:p w14:paraId="5C1FEE9F" w14:textId="7119150C" w:rsidR="3F546B30" w:rsidRDefault="3F546B30" w:rsidP="3F546B30">
      <w:pPr>
        <w:ind w:left="720"/>
      </w:pPr>
    </w:p>
    <w:p w14:paraId="04547355" w14:textId="77777777" w:rsidR="00207269" w:rsidRPr="00207269" w:rsidRDefault="00207269" w:rsidP="00207269">
      <w:pPr>
        <w:numPr>
          <w:ilvl w:val="0"/>
          <w:numId w:val="7"/>
        </w:numPr>
      </w:pPr>
      <w:r>
        <w:t>Qual o critério de aceitabilidade/exequibilidade salarial será adotado?</w:t>
      </w:r>
    </w:p>
    <w:p w14:paraId="7E9012FB" w14:textId="47278E6A" w:rsidR="1421B3F2" w:rsidRDefault="1421B3F2" w:rsidP="3F546B30">
      <w:r>
        <w:t>Resposta: solicitamos verificar a pergunta nº 25.</w:t>
      </w:r>
    </w:p>
    <w:p w14:paraId="36D93C4D" w14:textId="77777777" w:rsidR="00207269" w:rsidRPr="00207269" w:rsidRDefault="00207269" w:rsidP="00207269">
      <w:pPr>
        <w:numPr>
          <w:ilvl w:val="0"/>
          <w:numId w:val="7"/>
        </w:numPr>
      </w:pPr>
      <w:r>
        <w:t>Entendemos que o contrato não exigirá retenção por Conta Vinculada. Este entendimento está correto?</w:t>
      </w:r>
    </w:p>
    <w:p w14:paraId="23E3583A" w14:textId="6014A9B4" w:rsidR="5B14E58F" w:rsidRDefault="5B14E58F" w:rsidP="3F546B30">
      <w:pPr>
        <w:ind w:left="720"/>
      </w:pPr>
      <w:r>
        <w:t>Resposta: Entendimento correto.</w:t>
      </w:r>
    </w:p>
    <w:p w14:paraId="46EB2732" w14:textId="77777777" w:rsidR="00207269" w:rsidRPr="00207269" w:rsidRDefault="00207269" w:rsidP="00207269">
      <w:pPr>
        <w:numPr>
          <w:ilvl w:val="0"/>
          <w:numId w:val="7"/>
        </w:numPr>
      </w:pPr>
      <w:r>
        <w:lastRenderedPageBreak/>
        <w:t>Qual o sistema utilizado pela Contratante para o gerenciamento de suporte técnico e usado para medir os níveis de serviço?</w:t>
      </w:r>
    </w:p>
    <w:p w14:paraId="668EC1E3" w14:textId="50EF5319" w:rsidR="1CAEDFBF" w:rsidRDefault="1CAEDFBF" w:rsidP="3F546B30">
      <w:pPr>
        <w:ind w:left="720"/>
      </w:pPr>
      <w:r>
        <w:t>Resposta: Solicitamos verificar no Termo de Referência.</w:t>
      </w:r>
    </w:p>
    <w:p w14:paraId="464B7F1B" w14:textId="77777777" w:rsidR="00207269" w:rsidRPr="00207269" w:rsidRDefault="00207269" w:rsidP="00207269">
      <w:pPr>
        <w:numPr>
          <w:ilvl w:val="0"/>
          <w:numId w:val="7"/>
        </w:numPr>
      </w:pPr>
      <w:r>
        <w:t>Será obrigatório o fornecimento de Celulares para todos os postos de trabalho? Tais custos deverão constar na planilha de custos para fins de demonstração de exequibilidade da proposta?</w:t>
      </w:r>
    </w:p>
    <w:p w14:paraId="56AFAE01" w14:textId="4635FB91" w:rsidR="7467442E" w:rsidRDefault="7467442E" w:rsidP="3F546B30">
      <w:pPr>
        <w:ind w:left="720"/>
      </w:pPr>
      <w:r>
        <w:t>Resposta: Não.</w:t>
      </w:r>
    </w:p>
    <w:p w14:paraId="46F34447" w14:textId="7DD4C633" w:rsidR="00207269" w:rsidRDefault="00207269" w:rsidP="3F546B30">
      <w:pPr>
        <w:numPr>
          <w:ilvl w:val="0"/>
          <w:numId w:val="7"/>
        </w:numPr>
      </w:pPr>
      <w:r>
        <w:t>Quais são os equipamentos e utensílios necessários para fornecimento da Contratada?</w:t>
      </w:r>
      <w:r>
        <w:br/>
      </w:r>
      <w:r w:rsidR="69C00119">
        <w:t>Resposta: Solicitamos verificar as disposições do Termo de Referência.</w:t>
      </w:r>
    </w:p>
    <w:p w14:paraId="0E919378" w14:textId="2D0140F4" w:rsidR="3F546B30" w:rsidRDefault="3F546B30" w:rsidP="3F546B30">
      <w:pPr>
        <w:ind w:left="720"/>
      </w:pPr>
    </w:p>
    <w:p w14:paraId="2347A359" w14:textId="77777777" w:rsidR="00207269" w:rsidRPr="00207269" w:rsidRDefault="00207269" w:rsidP="00207269">
      <w:pPr>
        <w:numPr>
          <w:ilvl w:val="0"/>
          <w:numId w:val="7"/>
        </w:numPr>
      </w:pPr>
      <w:r>
        <w:t>Entendemos que todas as licenças necessárias serão fornecidas pela Contratante. Está correto este entendimento? Caso seja responsabilidade da Contratada, quais serão as licenças necessárias?</w:t>
      </w:r>
    </w:p>
    <w:p w14:paraId="4E18B112" w14:textId="02179B83" w:rsidR="3562A2DD" w:rsidRDefault="3562A2DD" w:rsidP="3F546B30">
      <w:pPr>
        <w:ind w:left="720"/>
      </w:pPr>
      <w:r>
        <w:t>Resposta: todo o licenciamento será fornecido pela Susep.</w:t>
      </w:r>
    </w:p>
    <w:p w14:paraId="0E524814" w14:textId="77777777" w:rsidR="00207269" w:rsidRPr="00207269" w:rsidRDefault="00207269" w:rsidP="00207269">
      <w:pPr>
        <w:numPr>
          <w:ilvl w:val="0"/>
          <w:numId w:val="7"/>
        </w:numPr>
      </w:pPr>
      <w:r>
        <w:t>Quais postos terão atividade presencial com fornecimento de equipamentos e infraestrutura por parte da Contratante e quais postos terão atividades “remotas” com a obrigação de fornecimento de equipamentos e infraestrutura por parte da Contratada? Para efeito de apresentação da proposta, como as licitantes deverão prever esta condição para critérios de exequibilidade?</w:t>
      </w:r>
    </w:p>
    <w:p w14:paraId="1075B0D0" w14:textId="66EF5CBE" w:rsidR="06CDC097" w:rsidRDefault="06CDC097" w:rsidP="3F546B30">
      <w:pPr>
        <w:ind w:left="720"/>
      </w:pPr>
      <w:r>
        <w:t>Resposta: todos os perfis trabalharão em regime presencial no horário de expediente padrão da Susep (dias úteis de 9 às 18 horas).</w:t>
      </w:r>
    </w:p>
    <w:p w14:paraId="05A3EA55" w14:textId="77777777" w:rsidR="00207269" w:rsidRPr="00207269" w:rsidRDefault="00207269" w:rsidP="00207269">
      <w:pPr>
        <w:numPr>
          <w:ilvl w:val="0"/>
          <w:numId w:val="7"/>
        </w:numPr>
      </w:pPr>
      <w:r>
        <w:t>Será necessário o fornecimento de uniformes e/ou crachá para os funcionários? Se sim, qual a relação de uniforme?</w:t>
      </w:r>
    </w:p>
    <w:p w14:paraId="7925C1A1" w14:textId="19F93755" w:rsidR="38ED4575" w:rsidRDefault="38ED4575" w:rsidP="3F546B30">
      <w:pPr>
        <w:ind w:left="720"/>
      </w:pPr>
      <w:r>
        <w:t>Resposta: Solicitamos verificar as disposições do Termo de Referência.</w:t>
      </w:r>
    </w:p>
    <w:p w14:paraId="7C6161CB" w14:textId="77777777" w:rsidR="00207269" w:rsidRPr="00207269" w:rsidRDefault="00207269" w:rsidP="00207269">
      <w:pPr>
        <w:numPr>
          <w:ilvl w:val="0"/>
          <w:numId w:val="7"/>
        </w:numPr>
      </w:pPr>
      <w:r w:rsidRPr="00207269">
        <w:t>Com base na informação abaixo do TR, questionamos:</w:t>
      </w:r>
    </w:p>
    <w:p w14:paraId="3EF19B50" w14:textId="77777777" w:rsidR="00207269" w:rsidRPr="00207269" w:rsidRDefault="00207269" w:rsidP="00207269">
      <w:r w:rsidRPr="00207269">
        <w:t>“2.9. Atualmente a COSIT dispõe de 4 (quatro) servidores e 2 (dois) empregados públicos (coordenador incluso) que atuam em processos de aquisição, fiscalização de contratos e supervisão dos serviços prestados, nas 4 (quatro) unidades da Susep (prédio do Banco Central/RJ, Arquivo Geral/RJ, Sede em Brasília e escritórios de São Paulo e Porto Alegre), em 3 estados diferentes e no Distrito</w:t>
      </w:r>
    </w:p>
    <w:p w14:paraId="55E01B8F" w14:textId="77777777" w:rsidR="00207269" w:rsidRPr="00207269" w:rsidRDefault="00207269" w:rsidP="00207269">
      <w:r w:rsidRPr="00207269">
        <w:t>Federal, atendendo aproximadamente 590 usuários.</w:t>
      </w:r>
    </w:p>
    <w:p w14:paraId="118E3271" w14:textId="77777777" w:rsidR="00207269" w:rsidRPr="00207269" w:rsidRDefault="00207269" w:rsidP="00207269">
      <w:r w:rsidRPr="00207269">
        <w:lastRenderedPageBreak/>
        <w:t>2.10. Considerando a inexistência de quadro de pessoal próprio apto à execução dos serviços supracitados e a necessidade de manter os serviços essenciais de TIC prestados pela Coordenação-Geral de Infraestrutura de Tecnologia da Informação (CGITI), esta contratação é considerada essencial para as atividades da Susep.</w:t>
      </w:r>
    </w:p>
    <w:p w14:paraId="1731C556" w14:textId="77777777" w:rsidR="00207269" w:rsidRPr="00207269" w:rsidRDefault="00207269" w:rsidP="00207269">
      <w:r w:rsidRPr="00207269">
        <w:t>2.11. A estimativa das quantidades a serem contratadas é baseada no contrato atual, demonstrando que precisa de melhorias para atender as necessidades de TIC da Susep.”</w:t>
      </w:r>
    </w:p>
    <w:p w14:paraId="6B6C3521" w14:textId="77777777" w:rsidR="00207269" w:rsidRPr="00207269" w:rsidRDefault="00207269" w:rsidP="00207269">
      <w:r w:rsidRPr="00207269">
        <w:t> </w:t>
      </w:r>
    </w:p>
    <w:p w14:paraId="313F185E" w14:textId="77777777" w:rsidR="00207269" w:rsidRPr="00207269" w:rsidRDefault="00207269" w:rsidP="00207269">
      <w:pPr>
        <w:numPr>
          <w:ilvl w:val="0"/>
          <w:numId w:val="8"/>
        </w:numPr>
      </w:pPr>
      <w:r>
        <w:t>Qual o quadro atual por localidade?</w:t>
      </w:r>
    </w:p>
    <w:p w14:paraId="453642D7" w14:textId="7381DAD7" w:rsidR="59E8FFF3" w:rsidRDefault="59E8FFF3" w:rsidP="3F546B30">
      <w:pPr>
        <w:ind w:left="720"/>
      </w:pPr>
      <w:r>
        <w:t>Resposta: Solicitamos verificar as disposições do Termo de Referência.</w:t>
      </w:r>
    </w:p>
    <w:p w14:paraId="5C969ED8" w14:textId="77777777" w:rsidR="00207269" w:rsidRPr="00207269" w:rsidRDefault="00207269" w:rsidP="00207269">
      <w:pPr>
        <w:numPr>
          <w:ilvl w:val="0"/>
          <w:numId w:val="8"/>
        </w:numPr>
      </w:pPr>
      <w:r>
        <w:t>Para atendimento à unidade de Porto Alegre/RS, os serviços serão executados 100% de forma remota, ou seja, sem a necessidade de trabalho </w:t>
      </w:r>
      <w:r w:rsidRPr="3F546B30">
        <w:rPr>
          <w:i/>
          <w:iCs/>
        </w:rPr>
        <w:t>in loco</w:t>
      </w:r>
      <w:r>
        <w:t> em Porto Alegre/RS?</w:t>
      </w:r>
    </w:p>
    <w:p w14:paraId="7DAF89D4" w14:textId="1975D1E6" w:rsidR="0842BFA8" w:rsidRDefault="0842BFA8" w:rsidP="3F546B30">
      <w:pPr>
        <w:ind w:left="720"/>
      </w:pPr>
      <w:r>
        <w:t>Resposta: Somente remoto.</w:t>
      </w:r>
    </w:p>
    <w:p w14:paraId="1958B65D" w14:textId="77777777" w:rsidR="00207269" w:rsidRPr="00207269" w:rsidRDefault="00207269" w:rsidP="00207269">
      <w:r w:rsidRPr="00207269">
        <w:t> </w:t>
      </w:r>
    </w:p>
    <w:p w14:paraId="7B58C4DB" w14:textId="77777777" w:rsidR="00207269" w:rsidRPr="00207269" w:rsidRDefault="00207269" w:rsidP="00207269">
      <w:pPr>
        <w:numPr>
          <w:ilvl w:val="0"/>
          <w:numId w:val="9"/>
        </w:numPr>
      </w:pPr>
      <w:r>
        <w:t>Caso haja necessidade de deslocamentos para atendimento presencial entre as unidades, será de responsabilidade da Contratante o custo com translado?</w:t>
      </w:r>
    </w:p>
    <w:p w14:paraId="278DD1C9" w14:textId="03C6E509" w:rsidR="0D89F23D" w:rsidRDefault="0D89F23D" w:rsidP="3F546B30">
      <w:pPr>
        <w:ind w:left="720"/>
        <w:rPr>
          <w:b/>
          <w:bCs/>
        </w:rPr>
      </w:pPr>
      <w:r>
        <w:t>Resposta: Responsabilidade exclusiva da Susep.</w:t>
      </w:r>
    </w:p>
    <w:p w14:paraId="3D926E16" w14:textId="77777777" w:rsidR="00092EBE" w:rsidRPr="00207269" w:rsidRDefault="00092EBE" w:rsidP="00207269"/>
    <w:sectPr w:rsidR="00092EBE" w:rsidRPr="002072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E7D29"/>
    <w:multiLevelType w:val="multilevel"/>
    <w:tmpl w:val="A674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86C4D"/>
    <w:multiLevelType w:val="multilevel"/>
    <w:tmpl w:val="3DFA1F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2E3B0C"/>
    <w:multiLevelType w:val="multilevel"/>
    <w:tmpl w:val="D07CC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B90278"/>
    <w:multiLevelType w:val="multilevel"/>
    <w:tmpl w:val="AF6E81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681D04"/>
    <w:multiLevelType w:val="multilevel"/>
    <w:tmpl w:val="B288A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8465DA"/>
    <w:multiLevelType w:val="multilevel"/>
    <w:tmpl w:val="384C147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BA281F"/>
    <w:multiLevelType w:val="multilevel"/>
    <w:tmpl w:val="D1646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857513"/>
    <w:multiLevelType w:val="multilevel"/>
    <w:tmpl w:val="560C9E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E95B74"/>
    <w:multiLevelType w:val="multilevel"/>
    <w:tmpl w:val="780A73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7414689">
    <w:abstractNumId w:val="4"/>
  </w:num>
  <w:num w:numId="2" w16cid:durableId="2113160337">
    <w:abstractNumId w:val="2"/>
  </w:num>
  <w:num w:numId="3" w16cid:durableId="2066946525">
    <w:abstractNumId w:val="3"/>
  </w:num>
  <w:num w:numId="4" w16cid:durableId="4141015">
    <w:abstractNumId w:val="7"/>
  </w:num>
  <w:num w:numId="5" w16cid:durableId="1416592505">
    <w:abstractNumId w:val="0"/>
  </w:num>
  <w:num w:numId="6" w16cid:durableId="598834335">
    <w:abstractNumId w:val="8"/>
  </w:num>
  <w:num w:numId="7" w16cid:durableId="818086">
    <w:abstractNumId w:val="1"/>
  </w:num>
  <w:num w:numId="8" w16cid:durableId="1281573917">
    <w:abstractNumId w:val="6"/>
  </w:num>
  <w:num w:numId="9" w16cid:durableId="1777601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92EBE"/>
    <w:rsid w:val="00133D43"/>
    <w:rsid w:val="00207269"/>
    <w:rsid w:val="002A0734"/>
    <w:rsid w:val="00353B15"/>
    <w:rsid w:val="003F06E1"/>
    <w:rsid w:val="00547AC8"/>
    <w:rsid w:val="005B13E3"/>
    <w:rsid w:val="005E5B34"/>
    <w:rsid w:val="00612FC5"/>
    <w:rsid w:val="00621198"/>
    <w:rsid w:val="006E3657"/>
    <w:rsid w:val="007E7B7E"/>
    <w:rsid w:val="00A2702D"/>
    <w:rsid w:val="00A8391F"/>
    <w:rsid w:val="00B14278"/>
    <w:rsid w:val="00B604A6"/>
    <w:rsid w:val="00B77F5B"/>
    <w:rsid w:val="00B81F7A"/>
    <w:rsid w:val="00C473B1"/>
    <w:rsid w:val="00D84286"/>
    <w:rsid w:val="00F70A90"/>
    <w:rsid w:val="01594609"/>
    <w:rsid w:val="03D8BDE3"/>
    <w:rsid w:val="05D199D8"/>
    <w:rsid w:val="06CDC097"/>
    <w:rsid w:val="06D6AEC6"/>
    <w:rsid w:val="0842BFA8"/>
    <w:rsid w:val="08E2C86E"/>
    <w:rsid w:val="095AE454"/>
    <w:rsid w:val="09810D05"/>
    <w:rsid w:val="0D1C273A"/>
    <w:rsid w:val="0D89F23D"/>
    <w:rsid w:val="111DA7B2"/>
    <w:rsid w:val="11EDA642"/>
    <w:rsid w:val="12E8C154"/>
    <w:rsid w:val="138F6218"/>
    <w:rsid w:val="1421B3F2"/>
    <w:rsid w:val="1481CACD"/>
    <w:rsid w:val="150A2386"/>
    <w:rsid w:val="15844B98"/>
    <w:rsid w:val="18F80955"/>
    <w:rsid w:val="1AE9775E"/>
    <w:rsid w:val="1B8A2C51"/>
    <w:rsid w:val="1CAEDFBF"/>
    <w:rsid w:val="1CFDAF80"/>
    <w:rsid w:val="1D9DB260"/>
    <w:rsid w:val="207C5805"/>
    <w:rsid w:val="210F2E18"/>
    <w:rsid w:val="226BF45C"/>
    <w:rsid w:val="235A3574"/>
    <w:rsid w:val="29D54CB7"/>
    <w:rsid w:val="2BF6500F"/>
    <w:rsid w:val="2C885B13"/>
    <w:rsid w:val="2D3855C6"/>
    <w:rsid w:val="2D7CA889"/>
    <w:rsid w:val="2E5E1200"/>
    <w:rsid w:val="2EB6EF50"/>
    <w:rsid w:val="30648C02"/>
    <w:rsid w:val="3076CA73"/>
    <w:rsid w:val="30AE4AEA"/>
    <w:rsid w:val="30F38D37"/>
    <w:rsid w:val="3562A2DD"/>
    <w:rsid w:val="379B2188"/>
    <w:rsid w:val="37F1F6B3"/>
    <w:rsid w:val="37FB0106"/>
    <w:rsid w:val="38EB9418"/>
    <w:rsid w:val="38ED4575"/>
    <w:rsid w:val="393B777E"/>
    <w:rsid w:val="3F546B30"/>
    <w:rsid w:val="3F5BC9CE"/>
    <w:rsid w:val="40215DCA"/>
    <w:rsid w:val="417ABF4E"/>
    <w:rsid w:val="41E9CB9F"/>
    <w:rsid w:val="43CF39D0"/>
    <w:rsid w:val="47B1B8E4"/>
    <w:rsid w:val="4A0C7D6B"/>
    <w:rsid w:val="4A70EEC4"/>
    <w:rsid w:val="4AF3D21B"/>
    <w:rsid w:val="4B0AAF0C"/>
    <w:rsid w:val="52493BC3"/>
    <w:rsid w:val="548219FC"/>
    <w:rsid w:val="57A018B9"/>
    <w:rsid w:val="57C559CB"/>
    <w:rsid w:val="59C3CE61"/>
    <w:rsid w:val="59C96856"/>
    <w:rsid w:val="59E8FFF3"/>
    <w:rsid w:val="5A3C2B33"/>
    <w:rsid w:val="5B14E58F"/>
    <w:rsid w:val="60C767E1"/>
    <w:rsid w:val="61C8A63C"/>
    <w:rsid w:val="6327F339"/>
    <w:rsid w:val="65984E1A"/>
    <w:rsid w:val="69C00119"/>
    <w:rsid w:val="6BF44007"/>
    <w:rsid w:val="6C7EA7BA"/>
    <w:rsid w:val="6D8FC000"/>
    <w:rsid w:val="6F8F5F47"/>
    <w:rsid w:val="71371788"/>
    <w:rsid w:val="73533427"/>
    <w:rsid w:val="7467442E"/>
    <w:rsid w:val="76B619ED"/>
    <w:rsid w:val="774A5789"/>
    <w:rsid w:val="7808A4E8"/>
    <w:rsid w:val="7AE671F6"/>
    <w:rsid w:val="7D9F29FC"/>
    <w:rsid w:val="7ECF1763"/>
    <w:rsid w:val="7EE3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2358</Words>
  <Characters>12734</Characters>
  <Application>Microsoft Office Word</Application>
  <DocSecurity>0</DocSecurity>
  <Lines>106</Lines>
  <Paragraphs>30</Paragraphs>
  <ScaleCrop>false</ScaleCrop>
  <Company/>
  <LinksUpToDate>false</LinksUpToDate>
  <CharactersWithSpaces>15062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13</cp:revision>
  <dcterms:created xsi:type="dcterms:W3CDTF">2026-04-02T14:36:00Z</dcterms:created>
  <dcterms:modified xsi:type="dcterms:W3CDTF">2026-04-09T14:09:00Z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